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A834" w14:textId="77777777" w:rsidR="009D5754" w:rsidRDefault="009D5754" w:rsidP="009D5754">
      <w:pPr>
        <w:shd w:val="clear" w:color="auto" w:fill="FFFFFF"/>
        <w:spacing w:after="0" w:line="240" w:lineRule="auto"/>
        <w:jc w:val="center"/>
        <w:rPr>
          <w:rFonts w:ascii="Golos" w:eastAsia="Times New Roman" w:hAnsi="Golos" w:cs="Times New Roman"/>
          <w:b/>
          <w:bCs/>
          <w:color w:val="1D1D1D"/>
          <w:sz w:val="27"/>
          <w:szCs w:val="27"/>
          <w:lang w:eastAsia="ru-RU"/>
        </w:rPr>
      </w:pPr>
      <w:r w:rsidRPr="009D5754">
        <w:rPr>
          <w:rFonts w:ascii="Golos" w:eastAsia="Times New Roman" w:hAnsi="Golos" w:cs="Times New Roman"/>
          <w:b/>
          <w:bCs/>
          <w:color w:val="1D1D1D"/>
          <w:sz w:val="27"/>
          <w:szCs w:val="27"/>
          <w:lang w:eastAsia="ru-RU"/>
        </w:rPr>
        <w:t xml:space="preserve">Приказ Министра обороны Российской Федерации </w:t>
      </w:r>
    </w:p>
    <w:p w14:paraId="63CD6832" w14:textId="77777777" w:rsidR="009D5754" w:rsidRDefault="009D5754" w:rsidP="009D5754">
      <w:pPr>
        <w:shd w:val="clear" w:color="auto" w:fill="FFFFFF"/>
        <w:spacing w:after="0" w:line="240" w:lineRule="auto"/>
        <w:jc w:val="center"/>
        <w:rPr>
          <w:rFonts w:ascii="Golos" w:eastAsia="Times New Roman" w:hAnsi="Golos" w:cs="Times New Roman"/>
          <w:b/>
          <w:bCs/>
          <w:color w:val="1D1D1D"/>
          <w:sz w:val="27"/>
          <w:szCs w:val="27"/>
          <w:lang w:eastAsia="ru-RU"/>
        </w:rPr>
      </w:pPr>
      <w:r w:rsidRPr="009D5754">
        <w:rPr>
          <w:rFonts w:ascii="Golos" w:eastAsia="Times New Roman" w:hAnsi="Golos" w:cs="Times New Roman"/>
          <w:b/>
          <w:bCs/>
          <w:color w:val="1D1D1D"/>
          <w:sz w:val="27"/>
          <w:szCs w:val="27"/>
          <w:lang w:eastAsia="ru-RU"/>
        </w:rPr>
        <w:t xml:space="preserve">от 22 мая 2018 г. № 272 </w:t>
      </w:r>
    </w:p>
    <w:p w14:paraId="344AB186" w14:textId="5A2323C0" w:rsidR="009D5754" w:rsidRDefault="009D5754" w:rsidP="009D5754">
      <w:pPr>
        <w:shd w:val="clear" w:color="auto" w:fill="FFFFFF"/>
        <w:spacing w:after="0" w:line="240" w:lineRule="auto"/>
        <w:jc w:val="center"/>
        <w:rPr>
          <w:rFonts w:ascii="Golos" w:eastAsia="Times New Roman" w:hAnsi="Golos" w:cs="Times New Roman"/>
          <w:b/>
          <w:bCs/>
          <w:color w:val="1D1D1D"/>
          <w:sz w:val="27"/>
          <w:szCs w:val="27"/>
          <w:lang w:eastAsia="ru-RU"/>
        </w:rPr>
      </w:pPr>
      <w:r w:rsidRPr="009D5754">
        <w:rPr>
          <w:rFonts w:ascii="Golos" w:eastAsia="Times New Roman" w:hAnsi="Golos" w:cs="Times New Roman"/>
          <w:b/>
          <w:bCs/>
          <w:color w:val="1D1D1D"/>
          <w:sz w:val="27"/>
          <w:szCs w:val="27"/>
          <w:lang w:eastAsia="ru-RU"/>
        </w:rPr>
        <w:t>«О мерах по организации в Вооруженных Силах Российской Федерации исполнения требований постановления Правительства Российской Федерации от 5 марта 2018 г. № 228»</w:t>
      </w:r>
    </w:p>
    <w:p w14:paraId="111F5192" w14:textId="79891930" w:rsidR="009D5754" w:rsidRDefault="009D5754" w:rsidP="009D5754">
      <w:pPr>
        <w:shd w:val="clear" w:color="auto" w:fill="FFFFFF"/>
        <w:spacing w:after="0" w:line="240" w:lineRule="auto"/>
        <w:jc w:val="center"/>
        <w:rPr>
          <w:rFonts w:ascii="Golos" w:eastAsia="Times New Roman" w:hAnsi="Golos" w:cs="Times New Roman"/>
          <w:b/>
          <w:bCs/>
          <w:color w:val="1D1D1D"/>
          <w:sz w:val="27"/>
          <w:szCs w:val="27"/>
          <w:lang w:eastAsia="ru-RU"/>
        </w:rPr>
      </w:pPr>
    </w:p>
    <w:p w14:paraId="1B984DC3" w14:textId="77777777" w:rsidR="009D5754" w:rsidRPr="009D5754" w:rsidRDefault="009D5754" w:rsidP="009D5754">
      <w:pPr>
        <w:shd w:val="clear" w:color="auto" w:fill="FFFFFF"/>
        <w:spacing w:after="0" w:line="240" w:lineRule="auto"/>
        <w:jc w:val="center"/>
        <w:rPr>
          <w:rFonts w:ascii="Golos" w:eastAsia="Times New Roman" w:hAnsi="Golos" w:cs="Times New Roman"/>
          <w:b/>
          <w:bCs/>
          <w:color w:val="1D1D1D"/>
          <w:sz w:val="27"/>
          <w:szCs w:val="27"/>
          <w:lang w:eastAsia="ru-RU"/>
        </w:rPr>
      </w:pPr>
    </w:p>
    <w:p w14:paraId="308932C1" w14:textId="77777777" w:rsidR="009D5754" w:rsidRPr="009D5754" w:rsidRDefault="009D5754" w:rsidP="009D5754">
      <w:pPr>
        <w:shd w:val="clear" w:color="auto" w:fill="FFFFFF"/>
        <w:spacing w:after="0" w:line="240" w:lineRule="auto"/>
        <w:jc w:val="both"/>
        <w:rPr>
          <w:rFonts w:ascii="Golos" w:eastAsia="Times New Roman" w:hAnsi="Golos" w:cs="Times New Roman"/>
          <w:color w:val="1D1D1D"/>
          <w:sz w:val="24"/>
          <w:szCs w:val="24"/>
          <w:lang w:eastAsia="ru-RU"/>
        </w:rPr>
      </w:pPr>
      <w:r w:rsidRPr="009D5754">
        <w:rPr>
          <w:rFonts w:ascii="Golos" w:eastAsia="Times New Roman" w:hAnsi="Golos" w:cs="Times New Roman"/>
          <w:color w:val="1D1D1D"/>
          <w:sz w:val="24"/>
          <w:szCs w:val="24"/>
          <w:lang w:eastAsia="ru-RU"/>
        </w:rPr>
        <w:t>В целях организации в Вооруженных Силах Российской Федерации исполнения требований Положения о реестре лиц, уволенных в связи с утратой доверия, утвержденного постановлением Правительства Российской Федерации от 5 марта 2018 г. № 228 «О реестре лиц, уволенных в связи с утратой доверия», </w:t>
      </w:r>
      <w:r w:rsidRPr="009D5754">
        <w:rPr>
          <w:rFonts w:ascii="Golos" w:eastAsia="Times New Roman" w:hAnsi="Golos" w:cs="Times New Roman"/>
          <w:b/>
          <w:bCs/>
          <w:color w:val="1D1D1D"/>
          <w:sz w:val="24"/>
          <w:szCs w:val="24"/>
          <w:lang w:eastAsia="ru-RU"/>
        </w:rPr>
        <w:t>ПРИКАЗЫВАЮ:</w:t>
      </w:r>
    </w:p>
    <w:p w14:paraId="1A6CDE1F" w14:textId="77777777" w:rsidR="009D5754" w:rsidRPr="009D5754" w:rsidRDefault="009D5754" w:rsidP="009D5754">
      <w:pPr>
        <w:shd w:val="clear" w:color="auto" w:fill="FFFFFF"/>
        <w:spacing w:before="240" w:after="0" w:line="240" w:lineRule="auto"/>
        <w:jc w:val="both"/>
        <w:rPr>
          <w:rFonts w:ascii="Golos" w:eastAsia="Times New Roman" w:hAnsi="Golos" w:cs="Times New Roman"/>
          <w:color w:val="1D1D1D"/>
          <w:sz w:val="24"/>
          <w:szCs w:val="24"/>
          <w:lang w:eastAsia="ru-RU"/>
        </w:rPr>
      </w:pPr>
      <w:r w:rsidRPr="009D5754">
        <w:rPr>
          <w:rFonts w:ascii="Golos" w:eastAsia="Times New Roman" w:hAnsi="Golos" w:cs="Times New Roman"/>
          <w:color w:val="1D1D1D"/>
          <w:sz w:val="24"/>
          <w:szCs w:val="24"/>
          <w:lang w:eastAsia="ru-RU"/>
        </w:rPr>
        <w:t>1. Определить начальника Главного управления кадров Министерства обороны Российской Федерации ответственным за включение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(далее – сведения), в реестр лиц, уволенных в связи с утратой доверия (далее – реестр), и исключение сведений из него посредством направления сведений в департамент Аппарата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14:paraId="5D921417" w14:textId="77777777" w:rsidR="009D5754" w:rsidRPr="009D5754" w:rsidRDefault="009D5754" w:rsidP="009D5754">
      <w:pPr>
        <w:shd w:val="clear" w:color="auto" w:fill="FFFFFF"/>
        <w:spacing w:before="240" w:after="0" w:line="240" w:lineRule="auto"/>
        <w:jc w:val="both"/>
        <w:rPr>
          <w:rFonts w:ascii="Golos" w:eastAsia="Times New Roman" w:hAnsi="Golos" w:cs="Times New Roman"/>
          <w:color w:val="1D1D1D"/>
          <w:sz w:val="24"/>
          <w:szCs w:val="24"/>
          <w:lang w:eastAsia="ru-RU"/>
        </w:rPr>
      </w:pPr>
      <w:r w:rsidRPr="009D5754">
        <w:rPr>
          <w:rFonts w:ascii="Golos" w:eastAsia="Times New Roman" w:hAnsi="Golos" w:cs="Times New Roman"/>
          <w:color w:val="1D1D1D"/>
          <w:sz w:val="24"/>
          <w:szCs w:val="24"/>
          <w:lang w:eastAsia="ru-RU"/>
        </w:rPr>
        <w:t>2. 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Северным флотом, родами войск Вооруженных Сил Российской Федерации, руководителям центральных органов военного управления, которым предоставлено право подписывать приказы об увольнении, определить должностных лиц, ответственных за направление в Главное управление кадров Министерства обороны Российской Федерации сведений за подчиненные органы военного управления, объединения, соединения, воинские части, организации и военные комиссариаты для их включения в реестр, а также для исключения из него.</w:t>
      </w:r>
    </w:p>
    <w:p w14:paraId="4819A579" w14:textId="77777777" w:rsidR="009D5754" w:rsidRPr="009D5754" w:rsidRDefault="009D5754" w:rsidP="009D5754">
      <w:pPr>
        <w:shd w:val="clear" w:color="auto" w:fill="FFFFFF"/>
        <w:spacing w:before="240" w:after="0" w:line="240" w:lineRule="auto"/>
        <w:jc w:val="both"/>
        <w:rPr>
          <w:rFonts w:ascii="Golos" w:eastAsia="Times New Roman" w:hAnsi="Golos" w:cs="Times New Roman"/>
          <w:color w:val="1D1D1D"/>
          <w:sz w:val="24"/>
          <w:szCs w:val="24"/>
          <w:lang w:eastAsia="ru-RU"/>
        </w:rPr>
      </w:pPr>
      <w:r w:rsidRPr="009D5754">
        <w:rPr>
          <w:rFonts w:ascii="Golos" w:eastAsia="Times New Roman" w:hAnsi="Golos" w:cs="Times New Roman"/>
          <w:color w:val="1D1D1D"/>
          <w:sz w:val="24"/>
          <w:szCs w:val="24"/>
          <w:lang w:eastAsia="ru-RU"/>
        </w:rPr>
        <w:t>3. Контроль за выполнением настоящего приказа возложить на статс-секретаря - заместителя Министра обороны Российской Федерации.</w:t>
      </w:r>
    </w:p>
    <w:p w14:paraId="1AEDFB1C" w14:textId="77777777" w:rsidR="009D5754" w:rsidRPr="009D5754" w:rsidRDefault="009D5754" w:rsidP="009D5754">
      <w:pPr>
        <w:shd w:val="clear" w:color="auto" w:fill="FFFFFF"/>
        <w:spacing w:after="0" w:line="240" w:lineRule="auto"/>
        <w:jc w:val="both"/>
        <w:rPr>
          <w:rFonts w:ascii="Golos" w:eastAsia="Times New Roman" w:hAnsi="Golos" w:cs="Times New Roman"/>
          <w:color w:val="1D1D1D"/>
          <w:sz w:val="24"/>
          <w:szCs w:val="24"/>
          <w:lang w:eastAsia="ru-RU"/>
        </w:rPr>
      </w:pPr>
    </w:p>
    <w:p w14:paraId="36C72715" w14:textId="77777777" w:rsidR="009D5754" w:rsidRPr="009D5754" w:rsidRDefault="009D5754" w:rsidP="009D5754">
      <w:pPr>
        <w:shd w:val="clear" w:color="auto" w:fill="FFFFFF"/>
        <w:spacing w:after="0" w:line="240" w:lineRule="auto"/>
        <w:jc w:val="both"/>
        <w:rPr>
          <w:rFonts w:ascii="Golos" w:eastAsia="Times New Roman" w:hAnsi="Golos" w:cs="Times New Roman"/>
          <w:color w:val="1D1D1D"/>
          <w:sz w:val="24"/>
          <w:szCs w:val="24"/>
          <w:lang w:eastAsia="ru-RU"/>
        </w:rPr>
      </w:pPr>
    </w:p>
    <w:p w14:paraId="1133162A" w14:textId="77777777" w:rsidR="009D5754" w:rsidRPr="009D5754" w:rsidRDefault="009D5754" w:rsidP="009D5754">
      <w:pPr>
        <w:shd w:val="clear" w:color="auto" w:fill="FFFFFF"/>
        <w:spacing w:after="0" w:line="240" w:lineRule="auto"/>
        <w:jc w:val="center"/>
        <w:rPr>
          <w:rFonts w:ascii="Golos" w:eastAsia="Times New Roman" w:hAnsi="Golos" w:cs="Times New Roman"/>
          <w:color w:val="1D1D1D"/>
          <w:sz w:val="24"/>
          <w:szCs w:val="24"/>
          <w:lang w:eastAsia="ru-RU"/>
        </w:rPr>
      </w:pPr>
      <w:r w:rsidRPr="009D5754">
        <w:rPr>
          <w:rFonts w:ascii="Golos" w:eastAsia="Times New Roman" w:hAnsi="Golos" w:cs="Times New Roman"/>
          <w:b/>
          <w:bCs/>
          <w:color w:val="1D1D1D"/>
          <w:sz w:val="24"/>
          <w:szCs w:val="24"/>
          <w:lang w:eastAsia="ru-RU"/>
        </w:rPr>
        <w:t>ВРЕМЕННО ИСПОЛНЯЮЩИЙ ОБЯЗАННОСТИ</w:t>
      </w:r>
      <w:r w:rsidRPr="009D5754">
        <w:rPr>
          <w:rFonts w:ascii="Golos" w:eastAsia="Times New Roman" w:hAnsi="Golos" w:cs="Times New Roman"/>
          <w:b/>
          <w:bCs/>
          <w:color w:val="1D1D1D"/>
          <w:sz w:val="24"/>
          <w:szCs w:val="24"/>
          <w:lang w:eastAsia="ru-RU"/>
        </w:rPr>
        <w:br/>
        <w:t>МИНИСТРА ОБОРОНЫ РОССИЙСКОЙ ФЕДЕРАЦИИ</w:t>
      </w:r>
      <w:r w:rsidRPr="009D5754">
        <w:rPr>
          <w:rFonts w:ascii="Golos" w:eastAsia="Times New Roman" w:hAnsi="Golos" w:cs="Times New Roman"/>
          <w:b/>
          <w:bCs/>
          <w:color w:val="1D1D1D"/>
          <w:sz w:val="24"/>
          <w:szCs w:val="24"/>
          <w:lang w:eastAsia="ru-RU"/>
        </w:rPr>
        <w:br/>
        <w:t>генерал армии</w:t>
      </w:r>
    </w:p>
    <w:p w14:paraId="6FE6124F" w14:textId="77777777" w:rsidR="009D5754" w:rsidRPr="009D5754" w:rsidRDefault="009D5754" w:rsidP="009D5754">
      <w:pPr>
        <w:shd w:val="clear" w:color="auto" w:fill="FFFFFF"/>
        <w:spacing w:after="0" w:line="240" w:lineRule="auto"/>
        <w:jc w:val="right"/>
        <w:rPr>
          <w:rFonts w:ascii="Golos" w:eastAsia="Times New Roman" w:hAnsi="Golos" w:cs="Times New Roman"/>
          <w:color w:val="1D1D1D"/>
          <w:sz w:val="24"/>
          <w:szCs w:val="24"/>
          <w:lang w:eastAsia="ru-RU"/>
        </w:rPr>
      </w:pPr>
      <w:proofErr w:type="spellStart"/>
      <w:r w:rsidRPr="009D5754">
        <w:rPr>
          <w:rFonts w:ascii="Golos" w:eastAsia="Times New Roman" w:hAnsi="Golos" w:cs="Times New Roman"/>
          <w:b/>
          <w:bCs/>
          <w:color w:val="1D1D1D"/>
          <w:sz w:val="24"/>
          <w:szCs w:val="24"/>
          <w:lang w:eastAsia="ru-RU"/>
        </w:rPr>
        <w:t>В.Герасимов</w:t>
      </w:r>
      <w:proofErr w:type="spellEnd"/>
    </w:p>
    <w:p w14:paraId="156495C9" w14:textId="77777777" w:rsidR="00827F77" w:rsidRDefault="00827F77"/>
    <w:sectPr w:rsidR="00827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lo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04"/>
    <w:rsid w:val="00827F77"/>
    <w:rsid w:val="009D5754"/>
    <w:rsid w:val="00D2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0CBD"/>
  <w15:chartTrackingRefBased/>
  <w15:docId w15:val="{2FB409B9-EBA0-4622-8EB1-1DA9A3D5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9D5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5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59624">
      <w:bodyDiv w:val="1"/>
      <w:marLeft w:val="0"/>
      <w:marRight w:val="0"/>
      <w:marTop w:val="0"/>
      <w:marBottom w:val="0"/>
      <w:divBdr>
        <w:top w:val="none" w:sz="0" w:space="0" w:color="auto"/>
        <w:left w:val="none" w:sz="0" w:space="0" w:color="auto"/>
        <w:bottom w:val="none" w:sz="0" w:space="0" w:color="auto"/>
        <w:right w:val="none" w:sz="0" w:space="0" w:color="auto"/>
      </w:divBdr>
      <w:divsChild>
        <w:div w:id="852498182">
          <w:marLeft w:val="0"/>
          <w:marRight w:val="0"/>
          <w:marTop w:val="0"/>
          <w:marBottom w:val="180"/>
          <w:divBdr>
            <w:top w:val="none" w:sz="0" w:space="0" w:color="auto"/>
            <w:left w:val="none" w:sz="0" w:space="0" w:color="auto"/>
            <w:bottom w:val="none" w:sz="0" w:space="0" w:color="auto"/>
            <w:right w:val="none" w:sz="0" w:space="0" w:color="auto"/>
          </w:divBdr>
        </w:div>
        <w:div w:id="910850368">
          <w:marLeft w:val="-360"/>
          <w:marRight w:val="0"/>
          <w:marTop w:val="0"/>
          <w:marBottom w:val="0"/>
          <w:divBdr>
            <w:top w:val="none" w:sz="0" w:space="0" w:color="auto"/>
            <w:left w:val="none" w:sz="0" w:space="0" w:color="auto"/>
            <w:bottom w:val="none" w:sz="0" w:space="0" w:color="auto"/>
            <w:right w:val="none" w:sz="0" w:space="0" w:color="auto"/>
          </w:divBdr>
          <w:divsChild>
            <w:div w:id="1996060235">
              <w:marLeft w:val="360"/>
              <w:marRight w:val="0"/>
              <w:marTop w:val="0"/>
              <w:marBottom w:val="0"/>
              <w:divBdr>
                <w:top w:val="none" w:sz="0" w:space="0" w:color="auto"/>
                <w:left w:val="none" w:sz="0" w:space="0" w:color="auto"/>
                <w:bottom w:val="none" w:sz="0" w:space="0" w:color="auto"/>
                <w:right w:val="none" w:sz="0" w:space="0" w:color="auto"/>
              </w:divBdr>
              <w:divsChild>
                <w:div w:id="1704944400">
                  <w:marLeft w:val="0"/>
                  <w:marRight w:val="0"/>
                  <w:marTop w:val="0"/>
                  <w:marBottom w:val="0"/>
                  <w:divBdr>
                    <w:top w:val="none" w:sz="0" w:space="0" w:color="auto"/>
                    <w:left w:val="none" w:sz="0" w:space="0" w:color="auto"/>
                    <w:bottom w:val="none" w:sz="0" w:space="0" w:color="auto"/>
                    <w:right w:val="none" w:sz="0" w:space="0" w:color="auto"/>
                  </w:divBdr>
                  <w:divsChild>
                    <w:div w:id="13795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2025-09-15T14:50:00Z</dcterms:created>
  <dcterms:modified xsi:type="dcterms:W3CDTF">2025-09-15T14:51:00Z</dcterms:modified>
</cp:coreProperties>
</file>